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0C5" w:rsidRPr="003720C5" w:rsidRDefault="003720C5" w:rsidP="003720C5">
      <w:pPr>
        <w:spacing w:after="0" w:line="240" w:lineRule="auto"/>
        <w:rPr>
          <w:rFonts w:ascii="Arial" w:eastAsia="Times New Roman" w:hAnsi="Arial" w:cs="Arial"/>
          <w:b/>
          <w:color w:val="3C4682"/>
          <w:lang w:val="hr-HR" w:eastAsia="hr-HR"/>
        </w:rPr>
      </w:pPr>
      <w:r w:rsidRPr="003720C5">
        <w:rPr>
          <w:rFonts w:ascii="Arial" w:eastAsia="Times New Roman" w:hAnsi="Arial" w:cs="Arial"/>
          <w:b/>
          <w:noProof/>
          <w:color w:val="3C4682"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E74E52" wp14:editId="09B46819">
                <wp:simplePos x="0" y="0"/>
                <wp:positionH relativeFrom="column">
                  <wp:posOffset>5167630</wp:posOffset>
                </wp:positionH>
                <wp:positionV relativeFrom="paragraph">
                  <wp:posOffset>395605</wp:posOffset>
                </wp:positionV>
                <wp:extent cx="152400" cy="152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F5885EA" id="Rectangle 4" o:spid="_x0000_s1026" style="position:absolute;margin-left:406.9pt;margin-top:31.15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" fillcolor="#c00000" stroked="f" strokeweight="2pt"/>
            </w:pict>
          </mc:Fallback>
        </mc:AlternateContent>
      </w:r>
      <w:r w:rsidRPr="003720C5">
        <w:rPr>
          <w:rFonts w:ascii="Arial" w:eastAsia="Times New Roman" w:hAnsi="Arial" w:cs="Arial"/>
          <w:b/>
          <w:noProof/>
          <w:color w:val="3C4682"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0A456C" wp14:editId="4A161EDE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57175" cy="25717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3C4682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FFC2043" id="Rectangle 5" o:spid="_x0000_s1026" style="position:absolute;margin-left:-30.95pt;margin-top:.35pt;width:20.25pt;height:20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" fillcolor="#3c4682" stroked="f" strokeweight="2pt">
                <w10:wrap anchorx="margin"/>
              </v:rect>
            </w:pict>
          </mc:Fallback>
        </mc:AlternateContent>
      </w:r>
      <w:r w:rsidRPr="003720C5">
        <w:rPr>
          <w:rFonts w:ascii="Arial" w:eastAsia="Times New Roman" w:hAnsi="Arial" w:cs="Arial"/>
          <w:b/>
          <w:noProof/>
          <w:color w:val="3C4682"/>
          <w:lang w:val="hr-HR" w:eastAsia="hr-HR"/>
        </w:rPr>
        <w:drawing>
          <wp:inline distT="0" distB="0" distL="0" distR="0" wp14:anchorId="4DAB144C" wp14:editId="373685CC">
            <wp:extent cx="1453945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P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9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0C5" w:rsidRPr="003720C5" w:rsidRDefault="003720C5" w:rsidP="003720C5">
      <w:pPr>
        <w:spacing w:after="0" w:line="240" w:lineRule="auto"/>
        <w:rPr>
          <w:rFonts w:ascii="Arial" w:eastAsia="Times New Roman" w:hAnsi="Arial" w:cs="Arial"/>
          <w:b/>
          <w:color w:val="3C4682"/>
          <w:lang w:val="hr-HR"/>
        </w:rPr>
      </w:pPr>
    </w:p>
    <w:p w:rsidR="003720C5" w:rsidRPr="003720C5" w:rsidRDefault="003720C5" w:rsidP="003720C5">
      <w:pPr>
        <w:spacing w:after="0" w:line="240" w:lineRule="auto"/>
        <w:rPr>
          <w:rFonts w:ascii="Arial" w:eastAsia="Times New Roman" w:hAnsi="Arial" w:cs="Arial"/>
          <w:b/>
          <w:color w:val="3C4682"/>
          <w:lang w:val="hr-HR"/>
        </w:rPr>
      </w:pPr>
      <w:r w:rsidRPr="003720C5">
        <w:rPr>
          <w:rFonts w:ascii="Arial" w:eastAsia="Times New Roman" w:hAnsi="Arial" w:cs="Arial"/>
          <w:b/>
          <w:color w:val="3C4682"/>
          <w:lang w:val="hr-HR"/>
        </w:rPr>
        <w:t>OBJAVA ZA MEDIJE</w:t>
      </w:r>
    </w:p>
    <w:p w:rsidR="003720C5" w:rsidRPr="003720C5" w:rsidRDefault="003720C5" w:rsidP="003720C5">
      <w:pPr>
        <w:spacing w:after="0" w:line="240" w:lineRule="auto"/>
        <w:rPr>
          <w:rFonts w:ascii="Arial" w:eastAsia="Times New Roman" w:hAnsi="Arial" w:cs="Arial"/>
          <w:b/>
          <w:color w:val="3C4682"/>
          <w:lang w:val="hr-HR"/>
        </w:rPr>
      </w:pPr>
      <w:r w:rsidRPr="003720C5">
        <w:rPr>
          <w:rFonts w:ascii="Arial" w:eastAsia="Times New Roman" w:hAnsi="Arial" w:cs="Arial"/>
          <w:b/>
          <w:noProof/>
          <w:color w:val="3C4682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7A2F3" wp14:editId="3CF314D3">
                <wp:simplePos x="0" y="0"/>
                <wp:positionH relativeFrom="column">
                  <wp:posOffset>-23495</wp:posOffset>
                </wp:positionH>
                <wp:positionV relativeFrom="paragraph">
                  <wp:posOffset>92710</wp:posOffset>
                </wp:positionV>
                <wp:extent cx="3181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3C4682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5477E4B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7.3pt" to="248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" strokecolor="#3c4682" strokeweight="1pt"/>
            </w:pict>
          </mc:Fallback>
        </mc:AlternateContent>
      </w:r>
    </w:p>
    <w:p w:rsidR="003720C5" w:rsidRPr="003720C5" w:rsidRDefault="003720C5" w:rsidP="003720C5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10"/>
          <w:szCs w:val="10"/>
          <w:lang w:val="hr-HR"/>
        </w:rPr>
      </w:pPr>
    </w:p>
    <w:p w:rsidR="00175C4E" w:rsidRPr="00181E0B" w:rsidRDefault="004F1A6E" w:rsidP="00864D28">
      <w:pPr>
        <w:spacing w:after="120"/>
        <w:rPr>
          <w:b/>
          <w:sz w:val="28"/>
          <w:szCs w:val="28"/>
        </w:rPr>
      </w:pPr>
      <w:r w:rsidRPr="00181E0B">
        <w:rPr>
          <w:b/>
          <w:sz w:val="28"/>
          <w:szCs w:val="28"/>
        </w:rPr>
        <w:t xml:space="preserve">HEP ESCO izvodi </w:t>
      </w:r>
      <w:r w:rsidR="00E56605" w:rsidRPr="00181E0B">
        <w:rPr>
          <w:b/>
          <w:sz w:val="28"/>
          <w:szCs w:val="28"/>
        </w:rPr>
        <w:t>30,</w:t>
      </w:r>
      <w:r w:rsidRPr="00181E0B">
        <w:rPr>
          <w:b/>
          <w:sz w:val="28"/>
          <w:szCs w:val="28"/>
        </w:rPr>
        <w:t>8 milijuna kuna vrijednu</w:t>
      </w:r>
      <w:r w:rsidR="003720C5" w:rsidRPr="00181E0B">
        <w:rPr>
          <w:b/>
          <w:sz w:val="28"/>
          <w:szCs w:val="28"/>
        </w:rPr>
        <w:t xml:space="preserve"> modernizaciju</w:t>
      </w:r>
      <w:r w:rsidR="00E56605" w:rsidRPr="00181E0B">
        <w:rPr>
          <w:b/>
          <w:sz w:val="28"/>
          <w:szCs w:val="28"/>
        </w:rPr>
        <w:t xml:space="preserve"> javne rasvjete</w:t>
      </w:r>
      <w:r w:rsidR="00175C4E" w:rsidRPr="00181E0B">
        <w:rPr>
          <w:b/>
          <w:sz w:val="28"/>
          <w:szCs w:val="28"/>
        </w:rPr>
        <w:t xml:space="preserve"> </w:t>
      </w:r>
      <w:r w:rsidR="00E56605" w:rsidRPr="00181E0B">
        <w:rPr>
          <w:b/>
          <w:sz w:val="28"/>
          <w:szCs w:val="28"/>
        </w:rPr>
        <w:t>u Osijeku</w:t>
      </w:r>
    </w:p>
    <w:p w:rsidR="004F1A6E" w:rsidRPr="004F1A6E" w:rsidRDefault="00E56605" w:rsidP="00864D28">
      <w:pPr>
        <w:spacing w:after="80"/>
        <w:jc w:val="both"/>
        <w:rPr>
          <w:b/>
        </w:rPr>
      </w:pPr>
      <w:r>
        <w:t xml:space="preserve">OSIJEK, </w:t>
      </w:r>
      <w:r w:rsidR="00526B1D">
        <w:t>24.</w:t>
      </w:r>
      <w:bookmarkStart w:id="0" w:name="_GoBack"/>
      <w:bookmarkEnd w:id="0"/>
      <w:r w:rsidRPr="007F36A3">
        <w:t xml:space="preserve"> TRAVNJA</w:t>
      </w:r>
      <w:r>
        <w:t xml:space="preserve"> 2020</w:t>
      </w:r>
      <w:r w:rsidRPr="004F1A6E">
        <w:rPr>
          <w:b/>
        </w:rPr>
        <w:t xml:space="preserve">. </w:t>
      </w:r>
      <w:r w:rsidR="004F1A6E" w:rsidRPr="004F1A6E">
        <w:rPr>
          <w:b/>
        </w:rPr>
        <w:t>Započeo je projekt rekonstrukcije javne rasvjete na području Grad</w:t>
      </w:r>
      <w:r w:rsidR="00864D28">
        <w:rPr>
          <w:b/>
        </w:rPr>
        <w:t>a Osijeka kojim će se</w:t>
      </w:r>
      <w:r w:rsidR="004F1A6E" w:rsidRPr="004F1A6E">
        <w:rPr>
          <w:b/>
        </w:rPr>
        <w:t xml:space="preserve"> 11.086 rasvjetnih tijela zamijeniti suvremenim svjetiljkama s LED izvorima</w:t>
      </w:r>
      <w:r w:rsidR="00CE21F6">
        <w:rPr>
          <w:b/>
        </w:rPr>
        <w:t xml:space="preserve"> svjetlosti. Nakon rekonstrukcije</w:t>
      </w:r>
      <w:r w:rsidR="004F1A6E" w:rsidRPr="004F1A6E">
        <w:rPr>
          <w:b/>
        </w:rPr>
        <w:t xml:space="preserve">, potrošnja električne energije za javnu rasvjetu smanjit će se za 7,5 milijuna kilovatsati godišnje u odnosu na </w:t>
      </w:r>
      <w:r w:rsidR="003C36EF">
        <w:rPr>
          <w:b/>
        </w:rPr>
        <w:t>do</w:t>
      </w:r>
      <w:r w:rsidR="004F1A6E" w:rsidRPr="004F1A6E">
        <w:rPr>
          <w:b/>
        </w:rPr>
        <w:t>sadašnju</w:t>
      </w:r>
      <w:r w:rsidR="00395723">
        <w:rPr>
          <w:b/>
        </w:rPr>
        <w:t>, što će omogućiti povrat investicije od 30,8 milijuna kuna u roku od osam godina.</w:t>
      </w:r>
    </w:p>
    <w:p w:rsidR="00395723" w:rsidRDefault="004F1A6E" w:rsidP="00864D28">
      <w:pPr>
        <w:spacing w:after="80"/>
        <w:jc w:val="both"/>
      </w:pPr>
      <w:r>
        <w:t>Projekt se realizira na temelju Ugovora o provedbi projekta energetske učinkovitosti na javnoj rasvjeti Grada Osijeka</w:t>
      </w:r>
      <w:r w:rsidR="00395723">
        <w:t xml:space="preserve">, koji su </w:t>
      </w:r>
      <w:r w:rsidR="00CE21F6" w:rsidRPr="00D34EE4">
        <w:t>krajem</w:t>
      </w:r>
      <w:r w:rsidRPr="00D34EE4">
        <w:t xml:space="preserve"> ožujka 2020. </w:t>
      </w:r>
      <w:r>
        <w:t xml:space="preserve">sklopili </w:t>
      </w:r>
      <w:r w:rsidR="00EF2406">
        <w:t xml:space="preserve">Grad Osijek i </w:t>
      </w:r>
      <w:r>
        <w:t xml:space="preserve">tvrtka </w:t>
      </w:r>
      <w:r w:rsidR="00EF2406">
        <w:t>HEP ESCO</w:t>
      </w:r>
      <w:r w:rsidR="007A7DCF">
        <w:t xml:space="preserve"> d.o.o.</w:t>
      </w:r>
      <w:r w:rsidR="00EF2406">
        <w:t xml:space="preserve">, </w:t>
      </w:r>
      <w:r>
        <w:t>članica HEP grupe, a na temelju provedenog postup</w:t>
      </w:r>
      <w:r w:rsidR="00C331B4" w:rsidRPr="00C331B4">
        <w:t>k</w:t>
      </w:r>
      <w:r w:rsidR="00CE21F6">
        <w:t>a javne</w:t>
      </w:r>
      <w:r>
        <w:t xml:space="preserve"> nabave na kojem je kao </w:t>
      </w:r>
      <w:r w:rsidR="002563D1" w:rsidRPr="002563D1">
        <w:t xml:space="preserve">najpovoljnija </w:t>
      </w:r>
      <w:r>
        <w:t>o</w:t>
      </w:r>
      <w:r w:rsidRPr="002563D1">
        <w:t xml:space="preserve">dabrana </w:t>
      </w:r>
      <w:r w:rsidR="002563D1" w:rsidRPr="002563D1">
        <w:t xml:space="preserve">ponuda zajednice ponuditelja HEP ESCO i </w:t>
      </w:r>
      <w:r w:rsidR="00E56605">
        <w:t>ELOS d.o.o. iz</w:t>
      </w:r>
      <w:r w:rsidR="002563D1" w:rsidRPr="002563D1">
        <w:t xml:space="preserve"> Solin</w:t>
      </w:r>
      <w:r w:rsidR="00E56605">
        <w:t>a</w:t>
      </w:r>
      <w:r w:rsidR="002563D1">
        <w:t>.</w:t>
      </w:r>
      <w:r w:rsidR="0047117A">
        <w:t xml:space="preserve"> </w:t>
      </w:r>
      <w:r w:rsidR="003720C5">
        <w:t xml:space="preserve">Rekonstrukcija rasvjete obavit će se u roku od </w:t>
      </w:r>
      <w:r w:rsidR="003720C5" w:rsidRPr="00395723">
        <w:t xml:space="preserve">300 </w:t>
      </w:r>
      <w:r w:rsidR="003720C5">
        <w:t>dana</w:t>
      </w:r>
      <w:r w:rsidR="003720C5" w:rsidRPr="00395723">
        <w:t xml:space="preserve">, </w:t>
      </w:r>
      <w:r w:rsidR="003720C5">
        <w:t>a ukupan p</w:t>
      </w:r>
      <w:r w:rsidRPr="00E56605">
        <w:t>rojekt uključuje projektiranje, financiranje, rekonstrukciju i modernizaciju te otklan</w:t>
      </w:r>
      <w:r>
        <w:t>janje grešaka ili kvarova u razdoblju od osam godina. Osim zamjene rasvjetnih tijela, bit će</w:t>
      </w:r>
      <w:r w:rsidRPr="00E56605">
        <w:t xml:space="preserve"> implementiran sustav nadzora upravljanja, regulacije, mjerenja i verifikacije ušteda, a koji omogućuje d</w:t>
      </w:r>
      <w:r w:rsidR="00395723">
        <w:t xml:space="preserve">aljinsko upravljanje i nadzor. </w:t>
      </w:r>
    </w:p>
    <w:p w:rsidR="003720C5" w:rsidRDefault="007F36A3" w:rsidP="00864D28">
      <w:pPr>
        <w:spacing w:after="80"/>
        <w:jc w:val="both"/>
      </w:pPr>
      <w:r>
        <w:rPr>
          <w:i/>
        </w:rPr>
        <w:t>„</w:t>
      </w:r>
      <w:r w:rsidR="000D6CE1" w:rsidRPr="001A2018">
        <w:rPr>
          <w:i/>
        </w:rPr>
        <w:t>I ovim projektom Hrvatska elektroprivreda se potvrđuje kao predvodnik niskougljične energetske tranzicije Hrvatske, koja se temelji na obnovljivim izvorima energije i energetskoj učinkovitosti u vlastitoj proizvodnji i potrošnji, ali i kod svojih kupaca</w:t>
      </w:r>
      <w:r w:rsidR="001A2018" w:rsidRPr="001A2018">
        <w:rPr>
          <w:i/>
        </w:rPr>
        <w:t>. Bitan</w:t>
      </w:r>
      <w:r w:rsidR="001A2018">
        <w:rPr>
          <w:i/>
        </w:rPr>
        <w:t xml:space="preserve"> oslonac</w:t>
      </w:r>
      <w:r w:rsidR="001A2018" w:rsidRPr="001A2018">
        <w:rPr>
          <w:i/>
        </w:rPr>
        <w:t xml:space="preserve"> provedbe </w:t>
      </w:r>
      <w:r w:rsidR="001A2018">
        <w:rPr>
          <w:i/>
        </w:rPr>
        <w:t>naše razvojne strategije</w:t>
      </w:r>
      <w:r w:rsidR="001A2018" w:rsidRPr="001A2018">
        <w:rPr>
          <w:i/>
        </w:rPr>
        <w:t xml:space="preserve"> je suradnja s jedinicama lokalne samouprave</w:t>
      </w:r>
      <w:r>
        <w:rPr>
          <w:i/>
        </w:rPr>
        <w:t>“</w:t>
      </w:r>
      <w:r w:rsidR="001A2018">
        <w:t>, izjavio je predsjednik Uprave HEP-a Frane Barbarić i po</w:t>
      </w:r>
      <w:r w:rsidR="001A2018" w:rsidRPr="007B542C">
        <w:t xml:space="preserve">dsjetio da je upravo Osijek primjer intenzivne realizacije obnovljivog scenarija razvoja HEP-a, jer na području grada ima </w:t>
      </w:r>
      <w:r w:rsidR="00D84232" w:rsidRPr="007B542C">
        <w:t>osam</w:t>
      </w:r>
      <w:r w:rsidR="001A2018" w:rsidRPr="007B542C">
        <w:t xml:space="preserve"> ELEN punio</w:t>
      </w:r>
      <w:r w:rsidR="003D37C4" w:rsidRPr="007B542C">
        <w:t xml:space="preserve">nica za električna vozila </w:t>
      </w:r>
      <w:r w:rsidR="00AF4548" w:rsidRPr="007B542C">
        <w:t xml:space="preserve">i </w:t>
      </w:r>
      <w:r w:rsidR="00FF20E0">
        <w:t>pet</w:t>
      </w:r>
      <w:r w:rsidR="00AF4548" w:rsidRPr="007B542C">
        <w:t xml:space="preserve"> sunčanih elektrana </w:t>
      </w:r>
      <w:r w:rsidR="009E6C41" w:rsidRPr="007B542C">
        <w:t>na krovovima poslovnih objekata</w:t>
      </w:r>
      <w:r w:rsidR="00AF4548">
        <w:t>. Po završetku ogrjevne sezone počet će</w:t>
      </w:r>
      <w:r w:rsidR="003D37C4">
        <w:t xml:space="preserve"> </w:t>
      </w:r>
      <w:r w:rsidR="00AF4548">
        <w:t xml:space="preserve">i </w:t>
      </w:r>
      <w:r w:rsidR="003D37C4">
        <w:t>realizacija projekta zamjene i modernizacije vrelovoda</w:t>
      </w:r>
      <w:r w:rsidR="008A6AA6">
        <w:t>,</w:t>
      </w:r>
      <w:r w:rsidR="008A6AA6" w:rsidRPr="005D2E33">
        <w:t xml:space="preserve"> vrijednosti 78 milijuna kuna,</w:t>
      </w:r>
      <w:r w:rsidR="003D37C4" w:rsidRPr="005D2E33">
        <w:t xml:space="preserve"> suf</w:t>
      </w:r>
      <w:r w:rsidR="003D37C4">
        <w:t xml:space="preserve">inanciranog sredstvima iz EU fondova. </w:t>
      </w:r>
      <w:r>
        <w:t>„</w:t>
      </w:r>
      <w:r w:rsidRPr="007F36A3">
        <w:rPr>
          <w:i/>
        </w:rPr>
        <w:t xml:space="preserve">Želim naglasiti da je u aktualnim kriznim okolnostima iznimno važno da se </w:t>
      </w:r>
      <w:r w:rsidR="005C727E">
        <w:rPr>
          <w:i/>
        </w:rPr>
        <w:t xml:space="preserve"> </w:t>
      </w:r>
      <w:r w:rsidRPr="007F36A3">
        <w:rPr>
          <w:i/>
        </w:rPr>
        <w:t>nastavi realizacija investicija u energetskom sektoru, u cilju razvoja i stabilnosti hrvatskog gospodarstva</w:t>
      </w:r>
      <w:r>
        <w:rPr>
          <w:i/>
        </w:rPr>
        <w:t>“</w:t>
      </w:r>
      <w:r w:rsidR="003D37C4">
        <w:t>, zaključio je Barbarić.</w:t>
      </w:r>
      <w:r w:rsidR="001A2018">
        <w:t xml:space="preserve"> </w:t>
      </w:r>
    </w:p>
    <w:p w:rsidR="003720C5" w:rsidRDefault="00395723" w:rsidP="00864D28">
      <w:pPr>
        <w:spacing w:after="80"/>
        <w:jc w:val="both"/>
      </w:pPr>
      <w:r>
        <w:t xml:space="preserve">Osim energetskih i financijskih ušteda, modernizacija javne rasvjete doprinijet će zaštiti okoliša smanjenjem </w:t>
      </w:r>
      <w:r w:rsidR="00C61F5D">
        <w:t>emisije CO</w:t>
      </w:r>
      <w:r w:rsidR="00C61F5D" w:rsidRPr="00C61F5D">
        <w:rPr>
          <w:vertAlign w:val="subscript"/>
        </w:rPr>
        <w:t>2</w:t>
      </w:r>
      <w:r w:rsidR="00C61F5D">
        <w:t xml:space="preserve"> i s</w:t>
      </w:r>
      <w:r>
        <w:t>vjetlosnog onečišćenj</w:t>
      </w:r>
      <w:r w:rsidR="00C61F5D">
        <w:t>a u sk</w:t>
      </w:r>
      <w:r w:rsidR="00193BAB">
        <w:t>ladu s EU direktivom</w:t>
      </w:r>
      <w:r w:rsidR="00C61F5D">
        <w:t>. Implementacijom direktive u Zakon o zaštiti od svjetlosnog onečišćenja koji je stupio na snagu 1. travnja 2019. sve su jedinice lokalne samouprave dužne usklad</w:t>
      </w:r>
      <w:r w:rsidR="00193BAB">
        <w:t xml:space="preserve">iti postojeću rasvjetu </w:t>
      </w:r>
      <w:r w:rsidR="00C61F5D">
        <w:t>s odredbama Zakona u roku od 12 godina.</w:t>
      </w:r>
    </w:p>
    <w:p w:rsidR="00E56605" w:rsidRDefault="00C61F5D" w:rsidP="003720C5">
      <w:pPr>
        <w:spacing w:after="120"/>
        <w:jc w:val="both"/>
      </w:pPr>
      <w:r>
        <w:t>Na temelju bogatog iskustva s projektima modernizacije javne rasvjete, provedenih u deset gradova u razdoblju od 2005. do 2011. godine prema ESCO modelu (dogovorene uštede)</w:t>
      </w:r>
      <w:r w:rsidR="003C36EF">
        <w:t>,</w:t>
      </w:r>
      <w:r>
        <w:t xml:space="preserve"> HEP ESCO se prilagodio novim okolnostima u regulativi i na tržištu te je od 2018. godine </w:t>
      </w:r>
      <w:r w:rsidR="00431245">
        <w:t xml:space="preserve">počeo nuditi i realizirati projekte modernizacije javne rasvjete prema naprednijem ESCO/EPC modelu, koji se temelji na </w:t>
      </w:r>
      <w:r>
        <w:t>ug</w:t>
      </w:r>
      <w:r w:rsidR="00431245">
        <w:t>ovoru s jamstvom ušteda</w:t>
      </w:r>
      <w:r>
        <w:t>. Do sad</w:t>
      </w:r>
      <w:r w:rsidR="00431245">
        <w:t>a</w:t>
      </w:r>
      <w:r w:rsidR="00193BAB">
        <w:t xml:space="preserve"> je</w:t>
      </w:r>
      <w:r w:rsidR="00181E0B">
        <w:t xml:space="preserve"> prema</w:t>
      </w:r>
      <w:r>
        <w:t xml:space="preserve"> </w:t>
      </w:r>
      <w:r w:rsidR="00431245">
        <w:t>tom</w:t>
      </w:r>
      <w:r w:rsidR="00193BAB">
        <w:t xml:space="preserve"> modelu realizirao projekte</w:t>
      </w:r>
      <w:r>
        <w:t xml:space="preserve"> </w:t>
      </w:r>
      <w:r w:rsidR="00431245">
        <w:t>modernizacije javne rasvjete u Općini</w:t>
      </w:r>
      <w:r>
        <w:t xml:space="preserve"> Stupnik i Gradu Zaprešiću, a </w:t>
      </w:r>
      <w:r w:rsidR="00431245">
        <w:t>osim s Grad</w:t>
      </w:r>
      <w:r w:rsidR="00193BAB">
        <w:t>om Osijekom, projekt je ugovorio</w:t>
      </w:r>
      <w:r w:rsidR="00431245">
        <w:t xml:space="preserve"> i s Općinom Gola.</w:t>
      </w:r>
      <w:r w:rsidR="00181E0B">
        <w:t xml:space="preserve"> </w:t>
      </w:r>
    </w:p>
    <w:p w:rsidR="00AC48BE" w:rsidRPr="00AC48BE" w:rsidRDefault="00AC48BE" w:rsidP="00AC48BE">
      <w:pPr>
        <w:pBdr>
          <w:bottom w:val="single" w:sz="4" w:space="1" w:color="auto"/>
        </w:pBdr>
        <w:spacing w:before="120" w:after="120"/>
        <w:jc w:val="both"/>
        <w:rPr>
          <w:rFonts w:eastAsia="Times New Roman" w:cs="Arial"/>
          <w:sz w:val="4"/>
          <w:szCs w:val="4"/>
          <w:lang w:val="hr-HR"/>
        </w:rPr>
      </w:pPr>
    </w:p>
    <w:p w:rsidR="008C792C" w:rsidRDefault="00AC48BE" w:rsidP="003D37C4">
      <w:pPr>
        <w:spacing w:before="120" w:after="120" w:line="360" w:lineRule="auto"/>
        <w:jc w:val="both"/>
      </w:pPr>
      <w:r w:rsidRPr="00AC48BE">
        <w:rPr>
          <w:rFonts w:eastAsia="Times New Roman" w:cs="Arial"/>
          <w:sz w:val="21"/>
          <w:szCs w:val="21"/>
          <w:lang w:val="hr-HR"/>
        </w:rPr>
        <w:t>Kontakt:  Sektor za korporativne komunikacije (</w:t>
      </w:r>
      <w:hyperlink r:id="rId5" w:history="1">
        <w:r w:rsidRPr="00AC48BE">
          <w:rPr>
            <w:rFonts w:eastAsia="Times New Roman" w:cs="Arial"/>
            <w:color w:val="0000FF" w:themeColor="hyperlink"/>
            <w:sz w:val="21"/>
            <w:szCs w:val="21"/>
            <w:u w:val="single"/>
            <w:lang w:val="hr-HR"/>
          </w:rPr>
          <w:t>odnosisjavnoscu@hep.hr</w:t>
        </w:r>
      </w:hyperlink>
      <w:r w:rsidRPr="00AC48BE">
        <w:rPr>
          <w:rFonts w:eastAsia="Times New Roman" w:cs="Arial"/>
          <w:sz w:val="21"/>
          <w:szCs w:val="21"/>
          <w:lang w:val="hr-HR"/>
        </w:rPr>
        <w:t>)</w:t>
      </w:r>
    </w:p>
    <w:sectPr w:rsidR="008C7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1B"/>
    <w:rsid w:val="00002101"/>
    <w:rsid w:val="0007472B"/>
    <w:rsid w:val="000D6CE1"/>
    <w:rsid w:val="00115CAE"/>
    <w:rsid w:val="00175C4E"/>
    <w:rsid w:val="00181E0B"/>
    <w:rsid w:val="00193BAB"/>
    <w:rsid w:val="001A2018"/>
    <w:rsid w:val="001F4B4B"/>
    <w:rsid w:val="002563D1"/>
    <w:rsid w:val="002B7213"/>
    <w:rsid w:val="003720C5"/>
    <w:rsid w:val="00395723"/>
    <w:rsid w:val="003C36EF"/>
    <w:rsid w:val="003D37C4"/>
    <w:rsid w:val="00431245"/>
    <w:rsid w:val="0047117A"/>
    <w:rsid w:val="004F1A6E"/>
    <w:rsid w:val="00526B1D"/>
    <w:rsid w:val="005C727E"/>
    <w:rsid w:val="005D2E33"/>
    <w:rsid w:val="00626496"/>
    <w:rsid w:val="006F3710"/>
    <w:rsid w:val="007A7DCF"/>
    <w:rsid w:val="007B542C"/>
    <w:rsid w:val="007F36A3"/>
    <w:rsid w:val="00864D28"/>
    <w:rsid w:val="008A6AA6"/>
    <w:rsid w:val="008C792C"/>
    <w:rsid w:val="009B00DE"/>
    <w:rsid w:val="009E6C41"/>
    <w:rsid w:val="00AC48BE"/>
    <w:rsid w:val="00AF42AA"/>
    <w:rsid w:val="00AF4548"/>
    <w:rsid w:val="00B35039"/>
    <w:rsid w:val="00B46AD9"/>
    <w:rsid w:val="00B576BB"/>
    <w:rsid w:val="00B710D6"/>
    <w:rsid w:val="00BE43B7"/>
    <w:rsid w:val="00C331B4"/>
    <w:rsid w:val="00C47E65"/>
    <w:rsid w:val="00C61F5D"/>
    <w:rsid w:val="00C732C0"/>
    <w:rsid w:val="00CE21F6"/>
    <w:rsid w:val="00D221F8"/>
    <w:rsid w:val="00D34EE4"/>
    <w:rsid w:val="00D84232"/>
    <w:rsid w:val="00D84D1E"/>
    <w:rsid w:val="00DA0521"/>
    <w:rsid w:val="00DA1326"/>
    <w:rsid w:val="00E56605"/>
    <w:rsid w:val="00E94F1B"/>
    <w:rsid w:val="00EF2406"/>
    <w:rsid w:val="00F800D8"/>
    <w:rsid w:val="00F8431E"/>
    <w:rsid w:val="00F9199F"/>
    <w:rsid w:val="00FF20E0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1BDDC"/>
  <w15:docId w15:val="{EAE323C1-6607-4E09-88F0-7C60AD13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dnosisjavnoscu@hep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Lidija Džaja Moharić</cp:lastModifiedBy>
  <cp:revision>2</cp:revision>
  <dcterms:created xsi:type="dcterms:W3CDTF">2020-04-24T10:28:00Z</dcterms:created>
  <dcterms:modified xsi:type="dcterms:W3CDTF">2020-04-24T10:28:00Z</dcterms:modified>
</cp:coreProperties>
</file>